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TEMPOCHASSE</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Abdeckplatte Edelstahl satiniert 320 x 220 mm.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Gerade Vorabsperrung mit Durchfluss-/Spülmengeneinstellung aus Rohmessing.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Stoßfester Mechanismus.</w:t>
      </w:r>
    </w:p>
    <w:p>
      <w:pPr>
        <w:spacing w:line="288" w:lineRule="auto"/>
      </w:pPr>
      <w:r>
        <w:rPr>
          <w:rFonts w:ascii="Calibri" w:hAnsi="Calibri" w:eastAsia="Calibri" w:cs="Calibri"/>
          <w:sz w:val="22"/>
          <w:szCs w:val="22"/>
        </w:rPr>
        <w:t xml:space="preserve">Anschluss von oben G 1. </w:t>
      </w:r>
    </w:p>
    <w:p>
      <w:pPr>
        <w:spacing w:line="288" w:lineRule="auto"/>
      </w:pPr>
      <w:r>
        <w:rPr>
          <w:rFonts w:ascii="Calibri" w:hAnsi="Calibri" w:eastAsia="Calibri" w:cs="Calibri"/>
          <w:sz w:val="22"/>
          <w:szCs w:val="22"/>
        </w:rPr>
        <w:t xml:space="preserve">Spülrohrverbinder Ø 32/55. </w:t>
      </w:r>
    </w:p>
    <w:p>
      <w:pPr>
        <w:spacing w:line="288" w:lineRule="auto"/>
      </w:pPr>
      <w:r>
        <w:rPr>
          <w:rFonts w:ascii="Calibri" w:hAnsi="Calibri" w:eastAsia="Calibri" w:cs="Calibri"/>
          <w:sz w:val="22"/>
          <w:szCs w:val="22"/>
        </w:rPr>
        <w:t xml:space="preserve">Berechnungsdurchfluss: 1 l/Sek bei 1 bar Fließdruck.</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2024-12-20T08:28:26+01:00</dcterms:created>
  <dcterms:modified xsi:type="dcterms:W3CDTF">2024-12-20T08:28:26+01:00</dcterms:modified>
</cp:coreProperties>
</file>

<file path=docProps/custom.xml><?xml version="1.0" encoding="utf-8"?>
<Properties xmlns="http://schemas.openxmlformats.org/officeDocument/2006/custom-properties" xmlns:vt="http://schemas.openxmlformats.org/officeDocument/2006/docPropsVTypes"/>
</file>