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Spülrohr</w:t></w:r></w:p><w:p><w:pPr/><w:r><w:rPr><w:rFonts w:ascii="Calibri" w:hAnsi="Calibri" w:eastAsia="Calibri" w:cs="Calibri"/><w:sz w:val="22"/><w:szCs w:val="22"/></w:rPr><w:t xml:space="preserve">Für Absaugurinal</w:t></w:r></w:p><w:p><w:pPr/><w:r><w:rPr><w:rFonts w:ascii="Calibri" w:hAnsi="Calibri" w:eastAsia="Calibri" w:cs="Calibri"/><w:sz w:val="22"/><w:szCs w:val="22"/></w:rPr><w:t xml:space="preserve">G 3/4, Ø 35</w:t></w:r></w:p><w:p/><w:p><w:pPr/><w:r><w:rPr><w:rFonts w:ascii="Calibri" w:hAnsi="Calibri" w:eastAsia="Calibri" w:cs="Calibri"/><w:sz w:val="22"/><w:szCs w:val="22"/></w:rPr><w:t xml:space="preserve">Artikelnummer: </w:t></w:r><w:r><w:rPr><w:rFonts w:ascii="Calibri" w:hAnsi="Calibri" w:eastAsia="Calibri" w:cs="Calibri"/><w:color w:val="0088bc"/><w:sz w:val="22"/><w:szCs w:val="22"/><w:b w:val="1"/><w:bCs w:val="1"/></w:rPr><w:t xml:space="preserve">759000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Ausschreibungstext</w:t></w:r></w:p><w:p/><w:p><w:pPr><w:spacing w:line="288" w:lineRule="auto"/></w:pPr><w:r><w:rPr><w:rFonts w:ascii="Calibri" w:hAnsi="Calibri" w:eastAsia="Calibri" w:cs="Calibri"/><w:sz w:val="22"/><w:szCs w:val="22"/></w:rPr><w:t xml:space="preserve">Spülrohr für Absaugurinal: </w:t></w:r></w:p><w:p><w:pPr><w:spacing w:line="288" w:lineRule="auto"/></w:pPr><w:r><w:rPr><w:rFonts w:ascii="Calibri" w:hAnsi="Calibri" w:eastAsia="Calibri" w:cs="Calibri"/><w:sz w:val="22"/><w:szCs w:val="22"/></w:rPr><w:t xml:space="preserve">IDEAL STANDARD Prival 3803. </w:t></w:r></w:p><w:p><w:pPr><w:spacing w:line="288" w:lineRule="auto"/></w:pPr><w:r><w:rPr><w:rFonts w:ascii="Calibri" w:hAnsi="Calibri" w:eastAsia="Calibri" w:cs="Calibri"/><w:sz w:val="22"/><w:szCs w:val="22"/></w:rPr><w:t xml:space="preserve">NOVOBOCH Mistal oder Vasco. </w:t></w:r></w:p><w:p><w:pPr><w:spacing w:line="288" w:lineRule="auto"/></w:pPr><w:r><w:rPr><w:rFonts w:ascii="Calibri" w:hAnsi="Calibri" w:eastAsia="Calibri" w:cs="Calibri"/><w:sz w:val="22"/><w:szCs w:val="22"/></w:rPr><w:t xml:space="preserve">ROCA Mural. </w:t></w:r></w:p><w:p><w:pPr><w:spacing w:line="288" w:lineRule="auto"/></w:pPr><w:r><w:rPr><w:rFonts w:ascii="Calibri" w:hAnsi="Calibri" w:eastAsia="Calibri" w:cs="Calibri"/><w:sz w:val="22"/><w:szCs w:val="22"/></w:rPr><w:t xml:space="preserve">SELLES 8620 oder Mistal. </w:t></w:r></w:p><w:p><w:pPr><w:spacing w:line="288" w:lineRule="auto"/></w:pPr><w:r><w:rPr><w:rFonts w:ascii="Calibri" w:hAnsi="Calibri" w:eastAsia="Calibri" w:cs="Calibri"/><w:sz w:val="22"/><w:szCs w:val="22"/></w:rPr><w:t xml:space="preserve">VILLEROY & BOCH Targa 7502/7504 oder Esta 7508.</w:t></w:r></w:p><w:p><w:pPr><w:spacing w:line="288" w:lineRule="auto"/></w:pPr><w:r><w:rPr><w:rFonts w:ascii="Calibri" w:hAnsi="Calibri" w:eastAsia="Calibri" w:cs="Calibri"/><w:sz w:val="22"/><w:szCs w:val="22"/></w:rPr><w:t xml:space="preserve">G 3/4 Ø 35. </w:t></w:r></w:p><w:p><w:pPr><w:spacing w:line="288" w:lineRule="auto"/></w:pPr><w:r><w:rPr><w:rFonts w:ascii="Calibri" w:hAnsi="Calibri" w:eastAsia="Calibri" w:cs="Calibri"/><w:sz w:val="22"/><w:szCs w:val="22"/></w:rPr><w:t xml:space="preserve">30 Jahre Garantie.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2025-04-02T19:49:23+02:00</dcterms:created>
  <dcterms:modified xsi:type="dcterms:W3CDTF">2025-04-02T19:49:23+02:00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