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Duschkombination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UP, Brausekopf ROUND, Mischbatterie, Rosette Ø 195</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790909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Selbstschluss-Duschkombination in Einputzrahmen: </w:t>
      </w:r>
    </w:p>
    <w:p>
      <w:pPr>
        <w:spacing w:line="288" w:lineRule="auto"/>
      </w:pPr>
      <w:r>
        <w:rPr>
          <w:rFonts w:ascii="Calibri" w:hAnsi="Calibri" w:eastAsia="Calibri" w:cs="Calibri"/>
          <w:sz w:val="22"/>
          <w:szCs w:val="22"/>
        </w:rPr>
        <w:t xml:space="preserve">Rosette verchromt Ø 195.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43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Bediengriff aus Metall verchromt.</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2024-01-12T19:00:53+01:00</dcterms:created>
  <dcterms:modified xsi:type="dcterms:W3CDTF">2024-01-12T19:00:53+01:00</dcterms:modified>
</cp:coreProperties>
</file>

<file path=docProps/custom.xml><?xml version="1.0" encoding="utf-8"?>
<Properties xmlns="http://schemas.openxmlformats.org/officeDocument/2006/custom-properties" xmlns:vt="http://schemas.openxmlformats.org/officeDocument/2006/docPropsVTypes"/>
</file>